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rtl w:val="0"/>
        </w:rPr>
        <w:t xml:space="preserve">Columbia Gorge Windsurfing Association </w:t>
      </w:r>
      <w:r w:rsidDel="00000000" w:rsidR="00000000" w:rsidRPr="00000000">
        <w:drawing>
          <wp:anchor allowOverlap="1" behindDoc="0" distB="114300" distT="114300" distL="114300" distR="114300" hidden="0" layoutInCell="0" locked="0" relativeHeight="0" simplePos="0">
            <wp:simplePos x="0" y="0"/>
            <wp:positionH relativeFrom="margin">
              <wp:posOffset>4067175</wp:posOffset>
            </wp:positionH>
            <wp:positionV relativeFrom="paragraph">
              <wp:posOffset>0</wp:posOffset>
            </wp:positionV>
            <wp:extent cx="1286812" cy="1276350"/>
            <wp:effectExtent b="0" l="0" r="0" t="0"/>
            <wp:wrapSquare wrapText="bothSides" distB="114300" distT="114300" distL="114300" distR="114300"/>
            <wp:docPr descr="CGWA-Logo.jpg" id="1" name="image01.jpg"/>
            <a:graphic>
              <a:graphicData uri="http://schemas.openxmlformats.org/drawingml/2006/picture">
                <pic:pic>
                  <pic:nvPicPr>
                    <pic:cNvPr descr="CGWA-Logo.jpg" id="0" name="image01.jpg"/>
                    <pic:cNvPicPr preferRelativeResize="0"/>
                  </pic:nvPicPr>
                  <pic:blipFill>
                    <a:blip r:embed="rId5"/>
                    <a:srcRect b="0" l="0" r="0" t="0"/>
                    <a:stretch>
                      <a:fillRect/>
                    </a:stretch>
                  </pic:blipFill>
                  <pic:spPr>
                    <a:xfrm>
                      <a:off x="0" y="0"/>
                      <a:ext cx="1286812" cy="1276350"/>
                    </a:xfrm>
                    <a:prstGeom prst="rect"/>
                    <a:ln/>
                  </pic:spPr>
                </pic:pic>
              </a:graphicData>
            </a:graphic>
          </wp:anchor>
        </w:drawing>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rtl w:val="0"/>
        </w:rPr>
        <w:t xml:space="preserve">202 Oak St., Suite 150 </w:t>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rtl w:val="0"/>
        </w:rPr>
        <w:t xml:space="preserve">Hood River, Oregon 97031</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rtl w:val="0"/>
        </w:rPr>
        <w:t xml:space="preserve">Dear Potential Partner, </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highlight w:val="white"/>
          <w:rtl w:val="0"/>
        </w:rPr>
        <w:t xml:space="preserve">The Columbia Gorge Windsurfing Association is a 501(c)(3) membership nonprofit in Hood River, Oregon.  Founded in 1987, CGWA has worked with our members and partners to create and improve beaches along the Columbia River. Our vision is for an integrated, fully engaged windsurfing community with abundant access to sites and services in support of windsurfing in the Columbia River Gorge.</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highlight w:val="white"/>
          <w:rtl w:val="0"/>
        </w:rPr>
        <w:t xml:space="preserve">Our annual fundraising event, “</w:t>
      </w:r>
      <w:r w:rsidDel="00000000" w:rsidR="00000000" w:rsidRPr="00000000">
        <w:rPr>
          <w:rFonts w:ascii="Times New Roman" w:cs="Times New Roman" w:eastAsia="Times New Roman" w:hAnsi="Times New Roman"/>
          <w:i w:val="1"/>
          <w:highlight w:val="white"/>
          <w:rtl w:val="0"/>
        </w:rPr>
        <w:t xml:space="preserve">Beach Bash</w:t>
      </w:r>
      <w:r w:rsidDel="00000000" w:rsidR="00000000" w:rsidRPr="00000000">
        <w:rPr>
          <w:rFonts w:ascii="Times New Roman" w:cs="Times New Roman" w:eastAsia="Times New Roman" w:hAnsi="Times New Roman"/>
          <w:highlight w:val="white"/>
          <w:rtl w:val="0"/>
        </w:rPr>
        <w:t xml:space="preserve">,” is coming up on Thursday, June 23rd through Sunday, June 26th. The weekend long event will host food, drinks, live music, and everything the Gorge has to offer! The kids will get to enjoy meeting the pros, windsurfing demos, games and more!</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rPr/>
      </w:pPr>
      <w:r w:rsidDel="00000000" w:rsidR="00000000" w:rsidRPr="00000000">
        <w:rPr>
          <w:rFonts w:ascii="Times New Roman" w:cs="Times New Roman" w:eastAsia="Times New Roman" w:hAnsi="Times New Roman"/>
          <w:highlight w:val="white"/>
          <w:rtl w:val="0"/>
        </w:rPr>
        <w:t xml:space="preserve">The first day of the event, we are hosting a, </w:t>
      </w:r>
      <w:r w:rsidDel="00000000" w:rsidR="00000000" w:rsidRPr="00000000">
        <w:rPr>
          <w:rFonts w:ascii="Times New Roman" w:cs="Times New Roman" w:eastAsia="Times New Roman" w:hAnsi="Times New Roman"/>
          <w:b w:val="1"/>
          <w:i w:val="1"/>
          <w:highlight w:val="white"/>
          <w:rtl w:val="0"/>
        </w:rPr>
        <w:t xml:space="preserve">Pray 4 Wind </w:t>
      </w:r>
      <w:r w:rsidDel="00000000" w:rsidR="00000000" w:rsidRPr="00000000">
        <w:rPr>
          <w:rFonts w:ascii="Times New Roman" w:cs="Times New Roman" w:eastAsia="Times New Roman" w:hAnsi="Times New Roman"/>
          <w:b w:val="1"/>
          <w:highlight w:val="white"/>
          <w:rtl w:val="0"/>
        </w:rPr>
        <w:t xml:space="preserve">Silent Auction</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with all proceeds going to the CGWA kids program. Our kids program gives children the opportunity to windsurf all summer for a low price given the gear from the money raised by donations. </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highlight w:val="white"/>
          <w:rtl w:val="0"/>
        </w:rPr>
        <w:t xml:space="preserve">We are also reaching out to your organization in hopes of a donation that will get members engaged in your company and the community, while simultaneously retaining our membership. Our vision is to create a card or coupon book for our members that gives them a variety of discounts in the downtown Hood River area. </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b w:val="1"/>
          <w:highlight w:val="white"/>
          <w:rtl w:val="0"/>
        </w:rPr>
        <w:t xml:space="preserve">Below are possible options for donations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numPr>
          <w:ilvl w:val="0"/>
          <w:numId w:val="1"/>
        </w:numPr>
        <w:ind w:left="720" w:right="-450" w:hanging="360"/>
        <w:contextualSpacing w:val="1"/>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Donate a gift, giftcard, or other item to be auctioned off at our </w:t>
      </w:r>
      <w:r w:rsidDel="00000000" w:rsidR="00000000" w:rsidRPr="00000000">
        <w:rPr>
          <w:rFonts w:ascii="Times New Roman" w:cs="Times New Roman" w:eastAsia="Times New Roman" w:hAnsi="Times New Roman"/>
          <w:i w:val="1"/>
          <w:highlight w:val="white"/>
          <w:rtl w:val="0"/>
        </w:rPr>
        <w:t xml:space="preserve">Pray 4 Wind Silent Auction, </w:t>
      </w:r>
      <w:r w:rsidDel="00000000" w:rsidR="00000000" w:rsidRPr="00000000">
        <w:rPr>
          <w:rFonts w:ascii="Times New Roman" w:cs="Times New Roman" w:eastAsia="Times New Roman" w:hAnsi="Times New Roman"/>
          <w:highlight w:val="white"/>
          <w:rtl w:val="0"/>
        </w:rPr>
        <w:t xml:space="preserve">the weekend of the </w:t>
      </w:r>
      <w:r w:rsidDel="00000000" w:rsidR="00000000" w:rsidRPr="00000000">
        <w:rPr>
          <w:rFonts w:ascii="Times New Roman" w:cs="Times New Roman" w:eastAsia="Times New Roman" w:hAnsi="Times New Roman"/>
          <w:i w:val="1"/>
          <w:highlight w:val="white"/>
          <w:rtl w:val="0"/>
        </w:rPr>
        <w:t xml:space="preserve">Beach Bash Party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numPr>
          <w:ilvl w:val="0"/>
          <w:numId w:val="1"/>
        </w:numPr>
        <w:ind w:left="720" w:right="-450" w:hanging="360"/>
        <w:contextualSpacing w:val="1"/>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discounted item at your store/restaurant to be offered to members the whole year of membership (scan card) </w:t>
      </w:r>
      <w:r w:rsidDel="00000000" w:rsidR="00000000" w:rsidRPr="00000000">
        <w:rPr>
          <w:rFonts w:ascii="Times New Roman" w:cs="Times New Roman" w:eastAsia="Times New Roman" w:hAnsi="Times New Roman"/>
          <w:b w:val="1"/>
          <w:highlight w:val="white"/>
          <w:rtl w:val="0"/>
        </w:rPr>
        <w:t xml:space="preserve">OR</w:t>
      </w:r>
      <w:r w:rsidDel="00000000" w:rsidR="00000000" w:rsidRPr="00000000">
        <w:rPr>
          <w:rFonts w:ascii="Times New Roman" w:cs="Times New Roman" w:eastAsia="Times New Roman" w:hAnsi="Times New Roman"/>
          <w:highlight w:val="white"/>
          <w:rtl w:val="0"/>
        </w:rPr>
        <w:t xml:space="preserve"> a discounted item/coupon that can be used one time during the membership year (coupon book)  </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rtl w:val="0"/>
        </w:rPr>
        <w:t xml:space="preserve">Thank you for your consideration of this event. We look forward to partnering with your company to strengthen our program while simultaneously, increasing your presence throughout the Hood River area and surrounding communities. Any donation is highly appreciated. </w:t>
      </w: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rtl w:val="0"/>
        </w:rPr>
        <w:t xml:space="preserve">Please contact Whylie Massey or Callie Sauer at CGWAInterns@gmail.com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or 541-386-9225 with any questions or concerns.</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rtl w:val="0"/>
        </w:rPr>
        <w:t xml:space="preserve">Sincerely, </w:t>
      </w:r>
    </w:p>
    <w:p w:rsidR="00000000" w:rsidDel="00000000" w:rsidP="00000000" w:rsidRDefault="00000000" w:rsidRPr="00000000">
      <w:pPr>
        <w:ind w:left="-450" w:right="-450" w:firstLine="0"/>
        <w:contextualSpacing w:val="0"/>
      </w:pPr>
      <w:r w:rsidDel="00000000" w:rsidR="00000000" w:rsidRPr="00000000">
        <w:rPr>
          <w:rtl w:val="0"/>
        </w:rPr>
      </w:r>
    </w:p>
    <w:p w:rsidR="00000000" w:rsidDel="00000000" w:rsidP="00000000" w:rsidRDefault="00000000" w:rsidRPr="00000000">
      <w:pPr>
        <w:ind w:left="-450" w:right="-450" w:firstLine="0"/>
        <w:contextualSpacing w:val="0"/>
      </w:pPr>
      <w:r w:rsidDel="00000000" w:rsidR="00000000" w:rsidRPr="00000000">
        <w:rPr>
          <w:rFonts w:ascii="Times New Roman" w:cs="Times New Roman" w:eastAsia="Times New Roman" w:hAnsi="Times New Roman"/>
          <w:highlight w:val="white"/>
          <w:rtl w:val="0"/>
        </w:rPr>
        <w:t xml:space="preserve">The CGWA and our Members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s>
</file>